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19A3" w:rsidRDefault="00FC4ED8">
      <w:pPr>
        <w:rPr>
          <w:noProof/>
          <w:lang w:eastAsia="en-PH"/>
        </w:rPr>
      </w:pPr>
      <w:bookmarkStart w:id="0" w:name="_GoBack"/>
      <w:r>
        <w:rPr>
          <w:noProof/>
          <w:lang w:eastAsia="en-PH"/>
        </w:rPr>
        <w:drawing>
          <wp:anchor distT="0" distB="0" distL="114300" distR="114300" simplePos="0" relativeHeight="251658240" behindDoc="1" locked="0" layoutInCell="1" allowOverlap="1">
            <wp:simplePos x="0" y="0"/>
            <wp:positionH relativeFrom="column">
              <wp:posOffset>-900633</wp:posOffset>
            </wp:positionH>
            <wp:positionV relativeFrom="paragraph">
              <wp:posOffset>-924128</wp:posOffset>
            </wp:positionV>
            <wp:extent cx="7554883" cy="10696393"/>
            <wp:effectExtent l="0" t="0" r="190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lking Points.png"/>
                    <pic:cNvPicPr/>
                  </pic:nvPicPr>
                  <pic:blipFill>
                    <a:blip r:embed="rId5"/>
                    <a:stretch>
                      <a:fillRect/>
                    </a:stretch>
                  </pic:blipFill>
                  <pic:spPr>
                    <a:xfrm>
                      <a:off x="0" y="0"/>
                      <a:ext cx="7554883" cy="10696393"/>
                    </a:xfrm>
                    <a:prstGeom prst="rect">
                      <a:avLst/>
                    </a:prstGeom>
                  </pic:spPr>
                </pic:pic>
              </a:graphicData>
            </a:graphic>
            <wp14:sizeRelH relativeFrom="page">
              <wp14:pctWidth>0</wp14:pctWidth>
            </wp14:sizeRelH>
            <wp14:sizeRelV relativeFrom="page">
              <wp14:pctHeight>0</wp14:pctHeight>
            </wp14:sizeRelV>
          </wp:anchor>
        </w:drawing>
      </w:r>
      <w:bookmarkEnd w:id="0"/>
    </w:p>
    <w:p w:rsidR="00D37DA8" w:rsidRDefault="00D37DA8">
      <w:pPr>
        <w:rPr>
          <w:noProof/>
          <w:lang w:eastAsia="en-PH"/>
        </w:rPr>
      </w:pPr>
    </w:p>
    <w:p w:rsidR="003D4718" w:rsidRPr="00AC5915" w:rsidRDefault="003D4718" w:rsidP="003D4718">
      <w:pPr>
        <w:spacing w:after="0" w:line="240" w:lineRule="auto"/>
        <w:jc w:val="both"/>
        <w:rPr>
          <w:rFonts w:ascii="Aptos" w:hAnsi="Aptos" w:cstheme="minorHAnsi"/>
          <w:sz w:val="24"/>
          <w:szCs w:val="24"/>
        </w:rPr>
      </w:pPr>
      <w:r w:rsidRPr="00AC5915">
        <w:rPr>
          <w:rFonts w:ascii="Aptos" w:hAnsi="Aptos" w:cstheme="minorHAnsi"/>
          <w:b/>
          <w:sz w:val="24"/>
          <w:szCs w:val="24"/>
        </w:rPr>
        <w:t>Station</w:t>
      </w:r>
      <w:r w:rsidRPr="00AC5915">
        <w:rPr>
          <w:rFonts w:ascii="Aptos" w:hAnsi="Aptos" w:cstheme="minorHAnsi"/>
          <w:sz w:val="24"/>
          <w:szCs w:val="24"/>
        </w:rPr>
        <w:t xml:space="preserve">: </w:t>
      </w:r>
      <w:r w:rsidR="00AF5367" w:rsidRPr="00AC5915">
        <w:rPr>
          <w:rFonts w:ascii="Aptos" w:hAnsi="Aptos" w:cstheme="minorHAnsi"/>
          <w:sz w:val="24"/>
          <w:szCs w:val="24"/>
        </w:rPr>
        <w:t xml:space="preserve">Radyo 630 </w:t>
      </w:r>
    </w:p>
    <w:p w:rsidR="003D4718" w:rsidRPr="00AC5915" w:rsidRDefault="003D4718" w:rsidP="003D4718">
      <w:pPr>
        <w:spacing w:after="0" w:line="240" w:lineRule="auto"/>
        <w:jc w:val="both"/>
        <w:rPr>
          <w:rFonts w:ascii="Aptos" w:hAnsi="Aptos" w:cstheme="minorHAnsi"/>
          <w:sz w:val="24"/>
          <w:szCs w:val="24"/>
        </w:rPr>
      </w:pPr>
      <w:r w:rsidRPr="00AC5915">
        <w:rPr>
          <w:rFonts w:ascii="Aptos" w:hAnsi="Aptos" w:cstheme="minorHAnsi"/>
          <w:b/>
          <w:sz w:val="24"/>
          <w:szCs w:val="24"/>
        </w:rPr>
        <w:t>Program</w:t>
      </w:r>
      <w:r w:rsidRPr="00AC5915">
        <w:rPr>
          <w:rFonts w:ascii="Aptos" w:hAnsi="Aptos" w:cstheme="minorHAnsi"/>
          <w:sz w:val="24"/>
          <w:szCs w:val="24"/>
        </w:rPr>
        <w:t xml:space="preserve">: </w:t>
      </w:r>
      <w:r w:rsidR="00AF5367" w:rsidRPr="00AC5915">
        <w:rPr>
          <w:rFonts w:ascii="Aptos" w:hAnsi="Aptos" w:cstheme="minorHAnsi"/>
          <w:sz w:val="24"/>
          <w:szCs w:val="24"/>
        </w:rPr>
        <w:t>Teleradyo Serbisyo</w:t>
      </w:r>
    </w:p>
    <w:p w:rsidR="003D4718" w:rsidRPr="00AC5915" w:rsidRDefault="003D4718" w:rsidP="003D4718">
      <w:pPr>
        <w:spacing w:after="0" w:line="240" w:lineRule="auto"/>
        <w:jc w:val="both"/>
        <w:rPr>
          <w:rFonts w:ascii="Aptos" w:hAnsi="Aptos" w:cstheme="minorHAnsi"/>
          <w:sz w:val="24"/>
          <w:szCs w:val="24"/>
        </w:rPr>
      </w:pPr>
      <w:r w:rsidRPr="00AC5915">
        <w:rPr>
          <w:rFonts w:ascii="Aptos" w:hAnsi="Aptos" w:cstheme="minorHAnsi"/>
          <w:b/>
          <w:sz w:val="24"/>
          <w:szCs w:val="24"/>
        </w:rPr>
        <w:t>Program Host</w:t>
      </w:r>
      <w:r w:rsidRPr="00AC5915">
        <w:rPr>
          <w:rFonts w:ascii="Aptos" w:hAnsi="Aptos" w:cstheme="minorHAnsi"/>
          <w:sz w:val="24"/>
          <w:szCs w:val="24"/>
        </w:rPr>
        <w:t xml:space="preserve">: </w:t>
      </w:r>
      <w:r w:rsidR="00AF5367" w:rsidRPr="00AC5915">
        <w:rPr>
          <w:rFonts w:ascii="Aptos" w:hAnsi="Aptos" w:cstheme="minorHAnsi"/>
          <w:sz w:val="24"/>
          <w:szCs w:val="24"/>
        </w:rPr>
        <w:t>Alvin Elchico</w:t>
      </w:r>
    </w:p>
    <w:p w:rsidR="003D4718" w:rsidRPr="00AC5915" w:rsidRDefault="003D4718" w:rsidP="003D4718">
      <w:pPr>
        <w:spacing w:after="0" w:line="240" w:lineRule="auto"/>
        <w:jc w:val="both"/>
        <w:rPr>
          <w:rFonts w:ascii="Aptos" w:hAnsi="Aptos" w:cstheme="minorHAnsi"/>
          <w:sz w:val="24"/>
          <w:szCs w:val="24"/>
        </w:rPr>
      </w:pPr>
      <w:r w:rsidRPr="00AC5915">
        <w:rPr>
          <w:rFonts w:ascii="Aptos" w:hAnsi="Aptos" w:cstheme="minorHAnsi"/>
          <w:b/>
          <w:sz w:val="24"/>
          <w:szCs w:val="24"/>
        </w:rPr>
        <w:t>Date and Time</w:t>
      </w:r>
      <w:r w:rsidRPr="00AC5915">
        <w:rPr>
          <w:rFonts w:ascii="Aptos" w:hAnsi="Aptos" w:cstheme="minorHAnsi"/>
          <w:sz w:val="24"/>
          <w:szCs w:val="24"/>
        </w:rPr>
        <w:t xml:space="preserve">: </w:t>
      </w:r>
      <w:r w:rsidR="00AF5367" w:rsidRPr="00AC5915">
        <w:rPr>
          <w:rFonts w:ascii="Aptos" w:hAnsi="Aptos" w:cstheme="minorHAnsi"/>
          <w:sz w:val="24"/>
          <w:szCs w:val="24"/>
        </w:rPr>
        <w:t xml:space="preserve">1 September 2025, 7:00 - 7:30 </w:t>
      </w:r>
      <w:r w:rsidRPr="00AC5915">
        <w:rPr>
          <w:rFonts w:ascii="Aptos" w:hAnsi="Aptos" w:cstheme="minorHAnsi"/>
          <w:sz w:val="24"/>
          <w:szCs w:val="24"/>
        </w:rPr>
        <w:t>a.m.</w:t>
      </w:r>
    </w:p>
    <w:p w:rsidR="003D4718" w:rsidRPr="00AC5915" w:rsidRDefault="003D4718" w:rsidP="003D4718">
      <w:pPr>
        <w:spacing w:after="0" w:line="240" w:lineRule="auto"/>
        <w:jc w:val="both"/>
        <w:rPr>
          <w:rFonts w:ascii="Aptos" w:hAnsi="Aptos" w:cstheme="minorHAnsi"/>
          <w:sz w:val="24"/>
          <w:szCs w:val="24"/>
        </w:rPr>
      </w:pPr>
      <w:r w:rsidRPr="00AC5915">
        <w:rPr>
          <w:rFonts w:ascii="Aptos" w:hAnsi="Aptos" w:cstheme="minorHAnsi"/>
          <w:b/>
          <w:sz w:val="24"/>
          <w:szCs w:val="24"/>
        </w:rPr>
        <w:t>Interviewee</w:t>
      </w:r>
      <w:r w:rsidRPr="00AC5915">
        <w:rPr>
          <w:rFonts w:ascii="Aptos" w:hAnsi="Aptos" w:cstheme="minorHAnsi"/>
          <w:sz w:val="24"/>
          <w:szCs w:val="24"/>
        </w:rPr>
        <w:t xml:space="preserve">: </w:t>
      </w:r>
      <w:r w:rsidR="00AF5367" w:rsidRPr="00AC5915">
        <w:rPr>
          <w:rFonts w:ascii="Aptos" w:hAnsi="Aptos" w:cstheme="minorHAnsi"/>
          <w:sz w:val="24"/>
          <w:szCs w:val="24"/>
        </w:rPr>
        <w:t>CSC Chairperson Marilyn B. Yap</w:t>
      </w:r>
    </w:p>
    <w:p w:rsidR="003D4718" w:rsidRPr="00AC5915" w:rsidRDefault="003D4718" w:rsidP="003D4718">
      <w:pPr>
        <w:spacing w:after="0" w:line="240" w:lineRule="auto"/>
        <w:jc w:val="both"/>
        <w:rPr>
          <w:rFonts w:ascii="Aptos" w:hAnsi="Aptos" w:cstheme="minorHAnsi"/>
          <w:sz w:val="24"/>
          <w:szCs w:val="24"/>
        </w:rPr>
      </w:pPr>
      <w:r w:rsidRPr="00AC5915">
        <w:rPr>
          <w:rFonts w:ascii="Aptos" w:hAnsi="Aptos" w:cstheme="minorHAnsi"/>
          <w:b/>
          <w:sz w:val="24"/>
          <w:szCs w:val="24"/>
        </w:rPr>
        <w:t>Interview Platform</w:t>
      </w:r>
      <w:r w:rsidRPr="00AC5915">
        <w:rPr>
          <w:rFonts w:ascii="Aptos" w:hAnsi="Aptos" w:cstheme="minorHAnsi"/>
          <w:sz w:val="24"/>
          <w:szCs w:val="24"/>
        </w:rPr>
        <w:t xml:space="preserve">: </w:t>
      </w:r>
      <w:r w:rsidR="00AF5367" w:rsidRPr="00AC5915">
        <w:rPr>
          <w:rFonts w:ascii="Aptos" w:hAnsi="Aptos" w:cstheme="minorHAnsi"/>
          <w:sz w:val="24"/>
          <w:szCs w:val="24"/>
        </w:rPr>
        <w:t>L</w:t>
      </w:r>
      <w:r w:rsidRPr="00AC5915">
        <w:rPr>
          <w:rFonts w:ascii="Aptos" w:hAnsi="Aptos" w:cstheme="minorHAnsi"/>
          <w:sz w:val="24"/>
          <w:szCs w:val="24"/>
        </w:rPr>
        <w:t>ive via Zoom</w:t>
      </w:r>
    </w:p>
    <w:p w:rsidR="003D4718" w:rsidRPr="00AC5915" w:rsidRDefault="003D4718" w:rsidP="003D4718">
      <w:pPr>
        <w:spacing w:after="0" w:line="240" w:lineRule="auto"/>
        <w:jc w:val="both"/>
        <w:rPr>
          <w:rFonts w:ascii="Aptos" w:hAnsi="Aptos" w:cstheme="minorHAnsi"/>
          <w:sz w:val="24"/>
          <w:szCs w:val="24"/>
        </w:rPr>
      </w:pPr>
      <w:r w:rsidRPr="00AC5915">
        <w:rPr>
          <w:rFonts w:ascii="Aptos" w:hAnsi="Aptos" w:cstheme="minorHAnsi"/>
          <w:b/>
          <w:sz w:val="24"/>
          <w:szCs w:val="24"/>
        </w:rPr>
        <w:t>Topic</w:t>
      </w:r>
      <w:r w:rsidRPr="00AC5915">
        <w:rPr>
          <w:rFonts w:ascii="Aptos" w:hAnsi="Aptos" w:cstheme="minorHAnsi"/>
          <w:sz w:val="24"/>
          <w:szCs w:val="24"/>
        </w:rPr>
        <w:t xml:space="preserve">: </w:t>
      </w:r>
      <w:r w:rsidR="00AF5367" w:rsidRPr="00AC5915">
        <w:rPr>
          <w:rFonts w:ascii="Aptos" w:hAnsi="Aptos" w:cstheme="minorHAnsi"/>
          <w:sz w:val="24"/>
          <w:szCs w:val="24"/>
        </w:rPr>
        <w:t>125</w:t>
      </w:r>
      <w:r w:rsidR="00AF5367" w:rsidRPr="00AC5915">
        <w:rPr>
          <w:rFonts w:ascii="Aptos" w:hAnsi="Aptos" w:cstheme="minorHAnsi"/>
          <w:sz w:val="24"/>
          <w:szCs w:val="24"/>
          <w:vertAlign w:val="superscript"/>
        </w:rPr>
        <w:t>th</w:t>
      </w:r>
      <w:r w:rsidR="00AF5367" w:rsidRPr="00AC5915">
        <w:rPr>
          <w:rFonts w:ascii="Aptos" w:hAnsi="Aptos" w:cstheme="minorHAnsi"/>
          <w:sz w:val="24"/>
          <w:szCs w:val="24"/>
        </w:rPr>
        <w:t xml:space="preserve"> Philippine Civil Service Anniversary</w:t>
      </w:r>
    </w:p>
    <w:p w:rsidR="003D4718" w:rsidRPr="00AC5915" w:rsidRDefault="003D4718" w:rsidP="003D4718">
      <w:pPr>
        <w:spacing w:after="0" w:line="240" w:lineRule="auto"/>
        <w:jc w:val="both"/>
        <w:rPr>
          <w:rFonts w:ascii="Aptos" w:hAnsi="Aptos" w:cstheme="minorHAnsi"/>
          <w:sz w:val="24"/>
          <w:szCs w:val="24"/>
        </w:rPr>
      </w:pPr>
    </w:p>
    <w:tbl>
      <w:tblPr>
        <w:tblStyle w:val="TableGrid"/>
        <w:tblW w:w="0" w:type="auto"/>
        <w:tblLook w:val="04A0" w:firstRow="1" w:lastRow="0" w:firstColumn="1" w:lastColumn="0" w:noHBand="0" w:noVBand="1"/>
      </w:tblPr>
      <w:tblGrid>
        <w:gridCol w:w="3114"/>
        <w:gridCol w:w="5903"/>
      </w:tblGrid>
      <w:tr w:rsidR="00AF5367" w:rsidRPr="00AC5915" w:rsidTr="00607C5A">
        <w:trPr>
          <w:trHeight w:val="3539"/>
        </w:trPr>
        <w:tc>
          <w:tcPr>
            <w:tcW w:w="3114" w:type="dxa"/>
            <w:vAlign w:val="center"/>
          </w:tcPr>
          <w:p w:rsidR="00AF5367" w:rsidRPr="00AC5915" w:rsidRDefault="00486CE7" w:rsidP="00AF5367">
            <w:pPr>
              <w:rPr>
                <w:rFonts w:ascii="Aptos" w:eastAsia="Times New Roman" w:hAnsi="Aptos" w:cstheme="minorHAnsi"/>
                <w:b/>
                <w:bCs/>
                <w:sz w:val="24"/>
                <w:szCs w:val="24"/>
                <w:lang w:eastAsia="en-PH"/>
              </w:rPr>
            </w:pPr>
            <w:r w:rsidRPr="00AC5915">
              <w:rPr>
                <w:rFonts w:ascii="Aptos" w:eastAsia="Times New Roman" w:hAnsi="Aptos" w:cstheme="minorHAnsi"/>
                <w:b/>
                <w:bCs/>
                <w:sz w:val="24"/>
                <w:szCs w:val="24"/>
                <w:lang w:eastAsia="en-PH"/>
              </w:rPr>
              <w:t xml:space="preserve">1. </w:t>
            </w:r>
            <w:r w:rsidR="00AF5367" w:rsidRPr="00AC5915">
              <w:rPr>
                <w:rFonts w:ascii="Aptos" w:eastAsia="Times New Roman" w:hAnsi="Aptos" w:cstheme="minorHAnsi"/>
                <w:b/>
                <w:bCs/>
                <w:sz w:val="24"/>
                <w:szCs w:val="24"/>
                <w:lang w:eastAsia="en-PH"/>
              </w:rPr>
              <w:t xml:space="preserve">What is the Philippine Civil Service Anniversary (PCSA)? </w:t>
            </w:r>
          </w:p>
        </w:tc>
        <w:tc>
          <w:tcPr>
            <w:tcW w:w="5903" w:type="dxa"/>
          </w:tcPr>
          <w:p w:rsidR="00AF5367" w:rsidRPr="00AC5915" w:rsidRDefault="00AF5367" w:rsidP="00607C5A">
            <w:pPr>
              <w:jc w:val="both"/>
              <w:rPr>
                <w:rFonts w:ascii="Aptos" w:eastAsia="Times New Roman" w:hAnsi="Aptos" w:cstheme="minorHAnsi"/>
                <w:bCs/>
                <w:sz w:val="24"/>
                <w:szCs w:val="24"/>
                <w:lang w:eastAsia="en-PH"/>
              </w:rPr>
            </w:pPr>
            <w:r w:rsidRPr="00AC5915">
              <w:rPr>
                <w:rFonts w:ascii="Aptos" w:eastAsia="Times New Roman" w:hAnsi="Aptos" w:cstheme="minorHAnsi"/>
                <w:bCs/>
                <w:sz w:val="24"/>
                <w:szCs w:val="24"/>
                <w:lang w:eastAsia="en-PH"/>
              </w:rPr>
              <w:t xml:space="preserve">The annual PCSA celebration commemorates the signing of Public Law No. 5 or An Act for the Establishment and Maintenance of an Efficient and Honest Civil Service in the Philippine Islands on 19 September 1900. </w:t>
            </w:r>
          </w:p>
          <w:p w:rsidR="00AF5367" w:rsidRPr="00AC5915" w:rsidRDefault="00AF5367" w:rsidP="00607C5A">
            <w:pPr>
              <w:jc w:val="both"/>
              <w:rPr>
                <w:rFonts w:ascii="Aptos" w:eastAsia="Times New Roman" w:hAnsi="Aptos" w:cstheme="minorHAnsi"/>
                <w:bCs/>
                <w:sz w:val="24"/>
                <w:szCs w:val="24"/>
                <w:lang w:eastAsia="en-PH"/>
              </w:rPr>
            </w:pPr>
          </w:p>
          <w:p w:rsidR="00AF5367" w:rsidRPr="00AC5915" w:rsidRDefault="00AF5367" w:rsidP="00607C5A">
            <w:pPr>
              <w:jc w:val="both"/>
              <w:rPr>
                <w:rFonts w:ascii="Aptos" w:eastAsia="Times New Roman" w:hAnsi="Aptos" w:cstheme="minorHAnsi"/>
                <w:bCs/>
                <w:sz w:val="24"/>
                <w:szCs w:val="24"/>
                <w:lang w:eastAsia="en-PH"/>
              </w:rPr>
            </w:pPr>
            <w:r w:rsidRPr="00AC5915">
              <w:rPr>
                <w:rFonts w:ascii="Aptos" w:eastAsia="Times New Roman" w:hAnsi="Aptos" w:cstheme="minorHAnsi"/>
                <w:bCs/>
                <w:sz w:val="24"/>
                <w:szCs w:val="24"/>
                <w:lang w:eastAsia="en-PH"/>
              </w:rPr>
              <w:t xml:space="preserve">The celebration is also pursuant to Presidential Proclamation No. 1050, series of 1997 signed by the late President Fidel Valdez Ramos declaring the month of September as the Civil Service Month. </w:t>
            </w:r>
          </w:p>
          <w:p w:rsidR="00AF5367" w:rsidRPr="00AC5915" w:rsidRDefault="00AF5367" w:rsidP="00607C5A">
            <w:pPr>
              <w:jc w:val="both"/>
              <w:rPr>
                <w:rFonts w:ascii="Aptos" w:eastAsia="Times New Roman" w:hAnsi="Aptos" w:cstheme="minorHAnsi"/>
                <w:bCs/>
                <w:sz w:val="24"/>
                <w:szCs w:val="24"/>
                <w:lang w:eastAsia="en-PH"/>
              </w:rPr>
            </w:pPr>
          </w:p>
          <w:p w:rsidR="00AF5367" w:rsidRPr="00AC5915" w:rsidRDefault="00AF5367" w:rsidP="00607C5A">
            <w:pPr>
              <w:jc w:val="both"/>
              <w:rPr>
                <w:rFonts w:ascii="Aptos" w:eastAsia="Times New Roman" w:hAnsi="Aptos" w:cstheme="minorHAnsi"/>
                <w:bCs/>
                <w:sz w:val="24"/>
                <w:szCs w:val="24"/>
                <w:lang w:eastAsia="en-PH"/>
              </w:rPr>
            </w:pPr>
            <w:r w:rsidRPr="00AC5915">
              <w:rPr>
                <w:rFonts w:ascii="Aptos" w:eastAsia="Times New Roman" w:hAnsi="Aptos" w:cstheme="minorHAnsi"/>
                <w:bCs/>
                <w:sz w:val="24"/>
                <w:szCs w:val="24"/>
                <w:lang w:eastAsia="en-PH"/>
              </w:rPr>
              <w:t xml:space="preserve">The Civil Service Commission (CSC) spearheads the anniversary celebration, with the participation of all government agencies and the public as well. </w:t>
            </w:r>
          </w:p>
          <w:p w:rsidR="00AF5367" w:rsidRPr="00AC5915" w:rsidRDefault="00AF5367" w:rsidP="00607C5A">
            <w:pPr>
              <w:jc w:val="both"/>
              <w:rPr>
                <w:rFonts w:ascii="Aptos" w:eastAsia="Times New Roman" w:hAnsi="Aptos" w:cstheme="minorHAnsi"/>
                <w:bCs/>
                <w:sz w:val="24"/>
                <w:szCs w:val="24"/>
                <w:lang w:eastAsia="en-PH"/>
              </w:rPr>
            </w:pPr>
          </w:p>
        </w:tc>
      </w:tr>
      <w:tr w:rsidR="00AF5367" w:rsidRPr="00AC5915" w:rsidTr="00607C5A">
        <w:tc>
          <w:tcPr>
            <w:tcW w:w="3114" w:type="dxa"/>
          </w:tcPr>
          <w:p w:rsidR="00AF5367" w:rsidRPr="00AC5915" w:rsidRDefault="00486CE7" w:rsidP="00AF5367">
            <w:pPr>
              <w:rPr>
                <w:rFonts w:ascii="Aptos" w:hAnsi="Aptos"/>
                <w:b/>
                <w:sz w:val="24"/>
                <w:szCs w:val="24"/>
              </w:rPr>
            </w:pPr>
            <w:r w:rsidRPr="00AC5915">
              <w:rPr>
                <w:rFonts w:ascii="Aptos" w:hAnsi="Aptos"/>
                <w:b/>
                <w:sz w:val="24"/>
                <w:szCs w:val="24"/>
              </w:rPr>
              <w:t xml:space="preserve">2. </w:t>
            </w:r>
            <w:r w:rsidR="00AF5367" w:rsidRPr="00AC5915">
              <w:rPr>
                <w:rFonts w:ascii="Aptos" w:hAnsi="Aptos"/>
                <w:b/>
                <w:sz w:val="24"/>
                <w:szCs w:val="24"/>
              </w:rPr>
              <w:t xml:space="preserve">What is the theme of this year’s PCSA?   </w:t>
            </w:r>
          </w:p>
        </w:tc>
        <w:tc>
          <w:tcPr>
            <w:tcW w:w="5903" w:type="dxa"/>
          </w:tcPr>
          <w:p w:rsidR="00AF5367" w:rsidRPr="00AC5915" w:rsidRDefault="00AF5367" w:rsidP="00607C5A">
            <w:pPr>
              <w:jc w:val="both"/>
              <w:rPr>
                <w:rFonts w:ascii="Aptos" w:hAnsi="Aptos"/>
                <w:sz w:val="24"/>
                <w:szCs w:val="24"/>
              </w:rPr>
            </w:pPr>
            <w:r w:rsidRPr="00AC5915">
              <w:rPr>
                <w:rFonts w:ascii="Aptos" w:hAnsi="Aptos"/>
                <w:sz w:val="24"/>
                <w:szCs w:val="24"/>
              </w:rPr>
              <w:t xml:space="preserve">“Bawat Kawani, Lingkod Bayani: Puso, Dangal, at Galing Para sa Bayan”  </w:t>
            </w:r>
          </w:p>
          <w:p w:rsidR="00AF5367" w:rsidRPr="00AC5915" w:rsidRDefault="00AF5367" w:rsidP="00607C5A">
            <w:pPr>
              <w:pStyle w:val="ListParagraph"/>
              <w:numPr>
                <w:ilvl w:val="0"/>
                <w:numId w:val="8"/>
              </w:numPr>
              <w:spacing w:after="0" w:line="240" w:lineRule="auto"/>
              <w:ind w:left="360"/>
              <w:jc w:val="both"/>
              <w:rPr>
                <w:rFonts w:ascii="Aptos" w:hAnsi="Aptos"/>
                <w:sz w:val="24"/>
                <w:szCs w:val="24"/>
              </w:rPr>
            </w:pPr>
            <w:r w:rsidRPr="00AC5915">
              <w:rPr>
                <w:rFonts w:ascii="Aptos" w:hAnsi="Aptos"/>
                <w:sz w:val="24"/>
                <w:szCs w:val="24"/>
              </w:rPr>
              <w:t>spotlights the contributions of the country’s public sector workforce in bringing into fruition the aspirations of a Bagong Pilipinas through the display of patriotism, excellence, and integrity in the performance of their duties, especially public service delivery</w:t>
            </w:r>
          </w:p>
          <w:p w:rsidR="00AF5367" w:rsidRPr="00AC5915" w:rsidRDefault="00AF5367" w:rsidP="00607C5A">
            <w:pPr>
              <w:pStyle w:val="ListParagraph"/>
              <w:numPr>
                <w:ilvl w:val="0"/>
                <w:numId w:val="8"/>
              </w:numPr>
              <w:spacing w:after="0" w:line="240" w:lineRule="auto"/>
              <w:ind w:left="360"/>
              <w:jc w:val="both"/>
              <w:rPr>
                <w:rFonts w:ascii="Aptos" w:hAnsi="Aptos"/>
                <w:sz w:val="24"/>
                <w:szCs w:val="24"/>
              </w:rPr>
            </w:pPr>
            <w:r w:rsidRPr="00AC5915">
              <w:rPr>
                <w:rFonts w:ascii="Aptos" w:hAnsi="Aptos"/>
                <w:sz w:val="24"/>
                <w:szCs w:val="24"/>
              </w:rPr>
              <w:t xml:space="preserve">supports the directive given by President Ferdinand R. Marcos Jr during the Bagong Pilipinas Kickoff Rally, for every kawani to deliver services that do not discriminate and fast, projects completed on time, deadlines met </w:t>
            </w:r>
          </w:p>
          <w:p w:rsidR="00AF5367" w:rsidRPr="00AC5915" w:rsidRDefault="00AF5367" w:rsidP="00607C5A">
            <w:pPr>
              <w:pStyle w:val="ListParagraph"/>
              <w:spacing w:after="0" w:line="240" w:lineRule="auto"/>
              <w:ind w:left="360"/>
              <w:jc w:val="both"/>
              <w:rPr>
                <w:rFonts w:ascii="Aptos" w:hAnsi="Aptos"/>
                <w:sz w:val="24"/>
                <w:szCs w:val="24"/>
              </w:rPr>
            </w:pPr>
          </w:p>
        </w:tc>
      </w:tr>
      <w:tr w:rsidR="00AF5367" w:rsidRPr="00AC5915" w:rsidTr="00607C5A">
        <w:tc>
          <w:tcPr>
            <w:tcW w:w="3114" w:type="dxa"/>
          </w:tcPr>
          <w:p w:rsidR="00AF5367" w:rsidRPr="00AC5915" w:rsidRDefault="00486CE7" w:rsidP="00AF5367">
            <w:pPr>
              <w:rPr>
                <w:rFonts w:ascii="Aptos" w:hAnsi="Aptos"/>
                <w:b/>
                <w:sz w:val="24"/>
                <w:szCs w:val="24"/>
              </w:rPr>
            </w:pPr>
            <w:r w:rsidRPr="00AC5915">
              <w:rPr>
                <w:rFonts w:ascii="Aptos" w:hAnsi="Aptos"/>
                <w:b/>
                <w:sz w:val="24"/>
                <w:szCs w:val="24"/>
              </w:rPr>
              <w:t xml:space="preserve">3. </w:t>
            </w:r>
            <w:r w:rsidR="00AF5367" w:rsidRPr="00AC5915">
              <w:rPr>
                <w:rFonts w:ascii="Aptos" w:hAnsi="Aptos"/>
                <w:b/>
                <w:sz w:val="24"/>
                <w:szCs w:val="24"/>
              </w:rPr>
              <w:t xml:space="preserve">What is the significance of commemorating the Philippine Civil Service Anniversary? </w:t>
            </w:r>
          </w:p>
        </w:tc>
        <w:tc>
          <w:tcPr>
            <w:tcW w:w="5903" w:type="dxa"/>
          </w:tcPr>
          <w:p w:rsidR="00AF5367" w:rsidRPr="00AC5915" w:rsidRDefault="00AF5367" w:rsidP="00607C5A">
            <w:pPr>
              <w:jc w:val="both"/>
              <w:rPr>
                <w:rFonts w:ascii="Aptos" w:hAnsi="Aptos"/>
                <w:sz w:val="24"/>
                <w:szCs w:val="24"/>
              </w:rPr>
            </w:pPr>
            <w:r w:rsidRPr="00AC5915">
              <w:rPr>
                <w:rFonts w:ascii="Aptos" w:hAnsi="Aptos"/>
                <w:sz w:val="24"/>
                <w:szCs w:val="24"/>
              </w:rPr>
              <w:t xml:space="preserve">The PCSA is NOT the anniversary of the CSC, but of the whole Philippine civil service. </w:t>
            </w:r>
          </w:p>
          <w:p w:rsidR="00AF5367" w:rsidRPr="00AC5915" w:rsidRDefault="00AF5367" w:rsidP="00607C5A">
            <w:pPr>
              <w:jc w:val="both"/>
              <w:rPr>
                <w:rFonts w:ascii="Aptos" w:hAnsi="Aptos"/>
                <w:sz w:val="24"/>
                <w:szCs w:val="24"/>
              </w:rPr>
            </w:pPr>
            <w:r w:rsidRPr="00AC5915">
              <w:rPr>
                <w:rFonts w:ascii="Aptos" w:hAnsi="Aptos"/>
                <w:sz w:val="24"/>
                <w:szCs w:val="24"/>
              </w:rPr>
              <w:t xml:space="preserve"> </w:t>
            </w:r>
          </w:p>
          <w:p w:rsidR="00AF5367" w:rsidRPr="00AC5915" w:rsidRDefault="00AF5367" w:rsidP="00607C5A">
            <w:pPr>
              <w:jc w:val="both"/>
              <w:rPr>
                <w:rFonts w:ascii="Aptos" w:hAnsi="Aptos"/>
                <w:sz w:val="24"/>
                <w:szCs w:val="24"/>
              </w:rPr>
            </w:pPr>
            <w:r w:rsidRPr="00AC5915">
              <w:rPr>
                <w:rFonts w:ascii="Aptos" w:hAnsi="Aptos"/>
                <w:sz w:val="24"/>
                <w:szCs w:val="24"/>
              </w:rPr>
              <w:t xml:space="preserve">While it is the CSC that was tasked to lead the month-long celebration, all government agencies and civil servants nationwide are enjoined to actively participate in this significant occasion. </w:t>
            </w:r>
          </w:p>
          <w:p w:rsidR="00AF5367" w:rsidRPr="00AC5915" w:rsidRDefault="00AF5367" w:rsidP="00607C5A">
            <w:pPr>
              <w:jc w:val="both"/>
              <w:rPr>
                <w:rFonts w:ascii="Aptos" w:hAnsi="Aptos"/>
                <w:sz w:val="24"/>
                <w:szCs w:val="24"/>
              </w:rPr>
            </w:pPr>
            <w:r w:rsidRPr="00AC5915">
              <w:rPr>
                <w:rFonts w:ascii="Aptos" w:hAnsi="Aptos"/>
                <w:sz w:val="24"/>
                <w:szCs w:val="24"/>
              </w:rPr>
              <w:lastRenderedPageBreak/>
              <w:t xml:space="preserve"> </w:t>
            </w:r>
          </w:p>
          <w:p w:rsidR="00AF5367" w:rsidRPr="00AC5915" w:rsidRDefault="00AF5367" w:rsidP="00607C5A">
            <w:pPr>
              <w:jc w:val="both"/>
              <w:rPr>
                <w:rFonts w:ascii="Aptos" w:hAnsi="Aptos"/>
                <w:sz w:val="24"/>
                <w:szCs w:val="24"/>
              </w:rPr>
            </w:pPr>
            <w:r w:rsidRPr="00AC5915">
              <w:rPr>
                <w:rFonts w:ascii="Aptos" w:hAnsi="Aptos"/>
                <w:sz w:val="24"/>
                <w:szCs w:val="24"/>
              </w:rPr>
              <w:t xml:space="preserve">Through the years, the PCSA has served as an opportune time to recognize and honor the important contributions of civil servants in nation-building.  </w:t>
            </w:r>
          </w:p>
        </w:tc>
      </w:tr>
    </w:tbl>
    <w:p w:rsidR="00D37DA8" w:rsidRPr="00AC5915" w:rsidRDefault="00D37DA8" w:rsidP="003D4718">
      <w:pPr>
        <w:spacing w:after="0" w:line="240" w:lineRule="auto"/>
        <w:rPr>
          <w:rFonts w:ascii="Aptos" w:eastAsia="Times New Roman" w:hAnsi="Aptos" w:cstheme="minorHAnsi"/>
          <w:bCs/>
          <w:sz w:val="24"/>
          <w:szCs w:val="24"/>
          <w:lang w:eastAsia="en-PH"/>
        </w:rPr>
      </w:pPr>
    </w:p>
    <w:sectPr w:rsidR="00D37DA8" w:rsidRPr="00AC5915" w:rsidSect="0085450B">
      <w:pgSz w:w="11907" w:h="16839"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panose1 w:val="020B06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936F86"/>
    <w:multiLevelType w:val="multilevel"/>
    <w:tmpl w:val="83421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AB3902"/>
    <w:multiLevelType w:val="multilevel"/>
    <w:tmpl w:val="7E2CC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AA7F85"/>
    <w:multiLevelType w:val="hybridMultilevel"/>
    <w:tmpl w:val="DB2264C8"/>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 w15:restartNumberingAfterBreak="0">
    <w:nsid w:val="4F2507EF"/>
    <w:multiLevelType w:val="multilevel"/>
    <w:tmpl w:val="0A3A9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2110DE3"/>
    <w:multiLevelType w:val="multilevel"/>
    <w:tmpl w:val="C8F02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3672E9C"/>
    <w:multiLevelType w:val="hybridMultilevel"/>
    <w:tmpl w:val="332C6A46"/>
    <w:lvl w:ilvl="0" w:tplc="46F6D496">
      <w:start w:val="2"/>
      <w:numFmt w:val="bullet"/>
      <w:lvlText w:val="-"/>
      <w:lvlJc w:val="left"/>
      <w:pPr>
        <w:ind w:left="720" w:hanging="360"/>
      </w:pPr>
      <w:rPr>
        <w:rFonts w:ascii="Arial" w:eastAsia="Times New Roman" w:hAnsi="Arial" w:cs="Aria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6" w15:restartNumberingAfterBreak="0">
    <w:nsid w:val="6F4C7831"/>
    <w:multiLevelType w:val="hybridMultilevel"/>
    <w:tmpl w:val="AFBA1084"/>
    <w:lvl w:ilvl="0" w:tplc="3409000F">
      <w:start w:val="1"/>
      <w:numFmt w:val="decimal"/>
      <w:lvlText w:val="%1."/>
      <w:lvlJc w:val="left"/>
      <w:pPr>
        <w:ind w:left="360" w:hanging="360"/>
      </w:pPr>
      <w:rPr>
        <w:rFonts w:hint="default"/>
      </w:rPr>
    </w:lvl>
    <w:lvl w:ilvl="1" w:tplc="34090019" w:tentative="1">
      <w:start w:val="1"/>
      <w:numFmt w:val="lowerLetter"/>
      <w:lvlText w:val="%2."/>
      <w:lvlJc w:val="left"/>
      <w:pPr>
        <w:ind w:left="1080" w:hanging="360"/>
      </w:pPr>
    </w:lvl>
    <w:lvl w:ilvl="2" w:tplc="3409001B" w:tentative="1">
      <w:start w:val="1"/>
      <w:numFmt w:val="lowerRoman"/>
      <w:lvlText w:val="%3."/>
      <w:lvlJc w:val="right"/>
      <w:pPr>
        <w:ind w:left="1800" w:hanging="180"/>
      </w:pPr>
    </w:lvl>
    <w:lvl w:ilvl="3" w:tplc="3409000F" w:tentative="1">
      <w:start w:val="1"/>
      <w:numFmt w:val="decimal"/>
      <w:lvlText w:val="%4."/>
      <w:lvlJc w:val="left"/>
      <w:pPr>
        <w:ind w:left="2520" w:hanging="360"/>
      </w:pPr>
    </w:lvl>
    <w:lvl w:ilvl="4" w:tplc="34090019" w:tentative="1">
      <w:start w:val="1"/>
      <w:numFmt w:val="lowerLetter"/>
      <w:lvlText w:val="%5."/>
      <w:lvlJc w:val="left"/>
      <w:pPr>
        <w:ind w:left="3240" w:hanging="360"/>
      </w:pPr>
    </w:lvl>
    <w:lvl w:ilvl="5" w:tplc="3409001B" w:tentative="1">
      <w:start w:val="1"/>
      <w:numFmt w:val="lowerRoman"/>
      <w:lvlText w:val="%6."/>
      <w:lvlJc w:val="right"/>
      <w:pPr>
        <w:ind w:left="3960" w:hanging="180"/>
      </w:pPr>
    </w:lvl>
    <w:lvl w:ilvl="6" w:tplc="3409000F" w:tentative="1">
      <w:start w:val="1"/>
      <w:numFmt w:val="decimal"/>
      <w:lvlText w:val="%7."/>
      <w:lvlJc w:val="left"/>
      <w:pPr>
        <w:ind w:left="4680" w:hanging="360"/>
      </w:pPr>
    </w:lvl>
    <w:lvl w:ilvl="7" w:tplc="34090019" w:tentative="1">
      <w:start w:val="1"/>
      <w:numFmt w:val="lowerLetter"/>
      <w:lvlText w:val="%8."/>
      <w:lvlJc w:val="left"/>
      <w:pPr>
        <w:ind w:left="5400" w:hanging="360"/>
      </w:pPr>
    </w:lvl>
    <w:lvl w:ilvl="8" w:tplc="3409001B" w:tentative="1">
      <w:start w:val="1"/>
      <w:numFmt w:val="lowerRoman"/>
      <w:lvlText w:val="%9."/>
      <w:lvlJc w:val="right"/>
      <w:pPr>
        <w:ind w:left="6120" w:hanging="180"/>
      </w:pPr>
    </w:lvl>
  </w:abstractNum>
  <w:abstractNum w:abstractNumId="7" w15:restartNumberingAfterBreak="0">
    <w:nsid w:val="748E43F9"/>
    <w:multiLevelType w:val="multilevel"/>
    <w:tmpl w:val="D298B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5"/>
  </w:num>
  <w:num w:numId="3">
    <w:abstractNumId w:val="4"/>
  </w:num>
  <w:num w:numId="4">
    <w:abstractNumId w:val="1"/>
  </w:num>
  <w:num w:numId="5">
    <w:abstractNumId w:val="0"/>
  </w:num>
  <w:num w:numId="6">
    <w:abstractNumId w:val="3"/>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450B"/>
    <w:rsid w:val="002840DA"/>
    <w:rsid w:val="003219A3"/>
    <w:rsid w:val="003A5B61"/>
    <w:rsid w:val="003D4718"/>
    <w:rsid w:val="00486CE7"/>
    <w:rsid w:val="005E18CB"/>
    <w:rsid w:val="00607C5A"/>
    <w:rsid w:val="0085450B"/>
    <w:rsid w:val="00A64E64"/>
    <w:rsid w:val="00AC5915"/>
    <w:rsid w:val="00AF5367"/>
    <w:rsid w:val="00D37DA8"/>
    <w:rsid w:val="00EB2A62"/>
    <w:rsid w:val="00FC4ED8"/>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EB9FC0BD-29AE-400A-A250-A4309C90D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3D4718"/>
    <w:pPr>
      <w:spacing w:after="200" w:line="276" w:lineRule="auto"/>
      <w:ind w:left="720"/>
      <w:contextualSpacing/>
    </w:pPr>
  </w:style>
  <w:style w:type="table" w:styleId="TableGrid">
    <w:name w:val="Table Grid"/>
    <w:basedOn w:val="TableNormal"/>
    <w:uiPriority w:val="59"/>
    <w:rsid w:val="003D47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D4718"/>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character" w:styleId="Strong">
    <w:name w:val="Strong"/>
    <w:basedOn w:val="DefaultParagraphFont"/>
    <w:uiPriority w:val="22"/>
    <w:qFormat/>
    <w:rsid w:val="003D471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6412105">
      <w:bodyDiv w:val="1"/>
      <w:marLeft w:val="0"/>
      <w:marRight w:val="0"/>
      <w:marTop w:val="0"/>
      <w:marBottom w:val="0"/>
      <w:divBdr>
        <w:top w:val="none" w:sz="0" w:space="0" w:color="auto"/>
        <w:left w:val="none" w:sz="0" w:space="0" w:color="auto"/>
        <w:bottom w:val="none" w:sz="0" w:space="0" w:color="auto"/>
        <w:right w:val="none" w:sz="0" w:space="0" w:color="auto"/>
      </w:divBdr>
      <w:divsChild>
        <w:div w:id="244874693">
          <w:marLeft w:val="0"/>
          <w:marRight w:val="0"/>
          <w:marTop w:val="0"/>
          <w:marBottom w:val="0"/>
          <w:divBdr>
            <w:top w:val="none" w:sz="0" w:space="0" w:color="auto"/>
            <w:left w:val="none" w:sz="0" w:space="0" w:color="auto"/>
            <w:bottom w:val="none" w:sz="0" w:space="0" w:color="auto"/>
            <w:right w:val="none" w:sz="0" w:space="0" w:color="auto"/>
          </w:divBdr>
        </w:div>
      </w:divsChild>
    </w:div>
    <w:div w:id="816185906">
      <w:bodyDiv w:val="1"/>
      <w:marLeft w:val="0"/>
      <w:marRight w:val="0"/>
      <w:marTop w:val="0"/>
      <w:marBottom w:val="0"/>
      <w:divBdr>
        <w:top w:val="none" w:sz="0" w:space="0" w:color="auto"/>
        <w:left w:val="none" w:sz="0" w:space="0" w:color="auto"/>
        <w:bottom w:val="none" w:sz="0" w:space="0" w:color="auto"/>
        <w:right w:val="none" w:sz="0" w:space="0" w:color="auto"/>
      </w:divBdr>
      <w:divsChild>
        <w:div w:id="1417751893">
          <w:marLeft w:val="0"/>
          <w:marRight w:val="0"/>
          <w:marTop w:val="0"/>
          <w:marBottom w:val="0"/>
          <w:divBdr>
            <w:top w:val="none" w:sz="0" w:space="0" w:color="auto"/>
            <w:left w:val="none" w:sz="0" w:space="0" w:color="auto"/>
            <w:bottom w:val="none" w:sz="0" w:space="0" w:color="auto"/>
            <w:right w:val="none" w:sz="0" w:space="0" w:color="auto"/>
          </w:divBdr>
        </w:div>
      </w:divsChild>
    </w:div>
    <w:div w:id="1644964082">
      <w:bodyDiv w:val="1"/>
      <w:marLeft w:val="0"/>
      <w:marRight w:val="0"/>
      <w:marTop w:val="0"/>
      <w:marBottom w:val="0"/>
      <w:divBdr>
        <w:top w:val="none" w:sz="0" w:space="0" w:color="auto"/>
        <w:left w:val="none" w:sz="0" w:space="0" w:color="auto"/>
        <w:bottom w:val="none" w:sz="0" w:space="0" w:color="auto"/>
        <w:right w:val="none" w:sz="0" w:space="0" w:color="auto"/>
      </w:divBdr>
      <w:divsChild>
        <w:div w:id="12189741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185</TotalTime>
  <Pages>2</Pages>
  <Words>300</Words>
  <Characters>1716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Civils Service Commission</Company>
  <LinksUpToDate>false</LinksUpToDate>
  <CharactersWithSpaces>2012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Jaymee M. Mata</dc:creator>
  <cp:keywords/>
  <dc:description/>
  <cp:lastModifiedBy>Melendriz Jane P. Teves</cp:lastModifiedBy>
  <cp:revision>8</cp:revision>
  <cp:lastPrinted>2025-12-07T10:29:00Z</cp:lastPrinted>
  <dcterms:created xsi:type="dcterms:W3CDTF">2025-12-07T03:57:00Z</dcterms:created>
  <dcterms:modified xsi:type="dcterms:W3CDTF">2026-05-28T03:06:00Z</dcterms:modified>
</cp:coreProperties>
</file>